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2D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240" w:line="209" w:lineRule="auto"/>
        <w:jc w:val="both"/>
        <w:textAlignment w:val="baseline"/>
        <w:outlineLvl w:val="0"/>
        <w:rPr>
          <w:rFonts w:hint="eastAsia" w:ascii="Times New Roman" w:hAnsi="Times New Roman" w:eastAsia="方正小标宋简体" w:cs="Times New Roman"/>
          <w:b w:val="0"/>
          <w:bCs w:val="0"/>
          <w:spacing w:val="-5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5"/>
          <w:sz w:val="36"/>
          <w:szCs w:val="36"/>
          <w:lang w:val="en-US" w:eastAsia="zh-CN"/>
        </w:rPr>
        <w:t xml:space="preserve">                                   </w:t>
      </w:r>
    </w:p>
    <w:p w14:paraId="21B21A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240" w:line="209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</w:rPr>
        <w:t>南京艺术学院科研平台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</w:rPr>
        <w:t>年度考核评分表</w:t>
      </w:r>
    </w:p>
    <w:p w14:paraId="79B84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after="240" w:line="209" w:lineRule="auto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  <w:lang w:val="en-US" w:eastAsia="zh-CN"/>
        </w:rPr>
        <w:t>平台名称：                            平台负责人（签字）：                         所在单位（盖章）：</w:t>
      </w:r>
      <w:r>
        <w:rPr>
          <w:rFonts w:hint="eastAsia" w:ascii="黑体" w:hAnsi="黑体" w:eastAsia="黑体" w:cs="黑体"/>
          <w:b/>
          <w:i w:val="0"/>
          <w:color w:val="FFFFFF" w:themeColor="background1"/>
          <w:spacing w:val="-9"/>
          <w:sz w:val="24"/>
          <w:szCs w:val="24"/>
          <w:lang w:val="en-US" w:eastAsia="zh-CN"/>
          <w14:textFill>
            <w14:solidFill>
              <w14:schemeClr w14:val="bg1"/>
            </w14:solidFill>
          </w14:textFill>
        </w:rPr>
        <w:t>：</w:t>
      </w:r>
    </w:p>
    <w:p w14:paraId="4A09D4EA">
      <w:pPr>
        <w:spacing w:line="83" w:lineRule="exact"/>
      </w:pPr>
    </w:p>
    <w:tbl>
      <w:tblPr>
        <w:tblStyle w:val="4"/>
        <w:tblW w:w="14480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2134"/>
        <w:gridCol w:w="6861"/>
        <w:gridCol w:w="1005"/>
        <w:gridCol w:w="2730"/>
      </w:tblGrid>
      <w:tr w14:paraId="3B9923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0" w:hRule="atLeast"/>
          <w:tblHeader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A73C8">
            <w:pPr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i w:val="0"/>
                <w:color w:val="FFFFFF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</w:rPr>
              <w:t>一级指标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A16A5">
            <w:pPr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i w:val="0"/>
                <w:color w:val="FFFFFF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</w:rPr>
              <w:t>二级指标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CC218">
            <w:pPr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i w:val="0"/>
                <w:color w:val="FFFFFF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</w:rPr>
              <w:t>三级指标（细化内容与分值）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79157">
            <w:pPr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i w:val="0"/>
                <w:color w:val="FFFFFF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</w:rPr>
              <w:t>自评</w:t>
            </w:r>
            <w:r>
              <w:rPr>
                <w:rFonts w:ascii="黑体" w:hAnsi="黑体" w:eastAsia="黑体" w:cs="黑体"/>
                <w:b/>
                <w:i w:val="0"/>
                <w:color w:val="FFFFFF"/>
                <w:sz w:val="24"/>
                <w:szCs w:val="24"/>
              </w:rPr>
              <w:t>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E72D7">
            <w:pPr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</w:rPr>
              <w:t>得分明细</w:t>
            </w:r>
            <w:r>
              <w:rPr>
                <w:rFonts w:hint="eastAsia"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  <w:lang w:val="en-US" w:eastAsia="zh-CN"/>
              </w:rPr>
              <w:t>条目式列出，并标注完成人/责任人</w:t>
            </w:r>
            <w:r>
              <w:rPr>
                <w:rFonts w:hint="eastAsia" w:ascii="黑体" w:hAnsi="黑体" w:eastAsia="黑体" w:cs="黑体"/>
                <w:b/>
                <w:i w:val="0"/>
                <w:color w:val="FFFFFF"/>
                <w:spacing w:val="-9"/>
                <w:sz w:val="24"/>
                <w:szCs w:val="24"/>
                <w:lang w:eastAsia="zh-CN"/>
              </w:rPr>
              <w:t>）</w:t>
            </w:r>
          </w:p>
        </w:tc>
      </w:tr>
      <w:tr w14:paraId="06D489B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22B948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科研创新</w:t>
            </w:r>
          </w:p>
        </w:tc>
        <w:tc>
          <w:tcPr>
            <w:tcW w:w="2134" w:type="dxa"/>
            <w:vMerge w:val="restart"/>
            <w:tcBorders>
              <w:top w:val="single" w:color="auto" w:sz="4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68C7E">
            <w:pPr>
              <w:snapToGrid w:val="0"/>
              <w:spacing w:before="24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论文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0F152F">
            <w:pPr>
              <w:snapToGrid w:val="0"/>
              <w:spacing w:before="3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1.A类期刊论文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：20分/篇（第一作者）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57389B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8BADA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482E1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8112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11B2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4C667">
            <w:pPr>
              <w:snapToGrid w:val="0"/>
              <w:spacing w:before="3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2.B类期刊论文：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10分/篇（第一作者）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83890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D096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364CB5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456E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03D7F">
            <w:pPr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出版物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2E13F8">
            <w:pPr>
              <w:snapToGrid w:val="0"/>
              <w:spacing w:before="3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1.出版本专业高水平学术专著1部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(15万字以上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：20分/部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7BF59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C93D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67F943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F762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8CDF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4F7B4">
            <w:pPr>
              <w:snapToGrid w:val="0"/>
              <w:spacing w:before="3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2.主编出版高水平教材1部(10万字以上)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：20分/部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3CC3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5CA6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350BE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E41A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BF604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成果奖励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CA0E9">
            <w:pPr>
              <w:snapToGrid w:val="0"/>
              <w:spacing w:before="3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1.部级一类奖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：200分/项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7C71A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52AB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27F6E1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AA2F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0B7C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2B212A">
            <w:pPr>
              <w:snapToGrid w:val="0"/>
              <w:spacing w:before="3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2.部级二类奖：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D12D0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400E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1FC48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F171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A2B2F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CEBB3E">
            <w:pPr>
              <w:snapToGrid w:val="0"/>
              <w:spacing w:before="3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3.部级三类奖：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0AA65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D8EF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5D4E62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4A474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354F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F3DFD">
            <w:pPr>
              <w:snapToGrid w:val="0"/>
              <w:spacing w:before="3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4.省级一类奖：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9CA0F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7B9E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25F643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51A7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12C24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9362D">
            <w:pPr>
              <w:snapToGrid w:val="0"/>
              <w:spacing w:before="3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5.省级二类奖：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2FDE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55C6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58255F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8A20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930F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9D5C4">
            <w:pPr>
              <w:snapToGrid w:val="0"/>
              <w:spacing w:before="3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6.省级三类奖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：30分/项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FACA8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80FE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8DFC42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3A6E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87838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科研项目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2F663">
            <w:pPr>
              <w:snapToGrid w:val="0"/>
              <w:spacing w:before="3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8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  <w:t>国家级重大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  <w:t>：300分/项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D416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12C5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3D150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BB03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2696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4CE31">
            <w:pPr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国家级重点：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53E3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857A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31503F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2105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1965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B432B">
            <w:pPr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国家级一般：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5A3A0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91FB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529FE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3920C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685C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FCB15">
            <w:pPr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4.教育部重大：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120分/项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F1683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7439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CEEF0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B395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91B37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096F7">
            <w:pPr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5.教育部一般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：60分/项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45D9F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70C5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30E30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3F3B7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9100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ED66A">
            <w:pPr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6.省级重大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：60分/项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81D52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18E8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F4522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BBA49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B460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53583">
            <w:pPr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7.省级重点：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4411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5B3E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F9CA7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F143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FB88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DBFB9">
            <w:pPr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8.省级一般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：40分/项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27521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426B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2262E8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7C7D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70D34">
            <w:pPr>
              <w:snapToGrid w:val="0"/>
              <w:spacing w:before="246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学术活动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3E4D6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1.举办全国高层次论坛：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50-100分/次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D44C40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A876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5CDF3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2403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352C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A1B69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2.举办全省高层次论坛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：30-50分/次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4386C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B0D8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5DC5E3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restart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05422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人才团队建设与人才培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养</w:t>
            </w: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B9346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人才项目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2D3A5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1.国家级人才项目（重大人才项目、青年人才项目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"/>
                <w:sz w:val="24"/>
                <w:szCs w:val="24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"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300分/个、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150分/个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8D504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A78C8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FC231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286C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531D6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C2814">
            <w:pPr>
              <w:numPr>
                <w:ilvl w:val="0"/>
                <w:numId w:val="0"/>
              </w:numPr>
              <w:snapToGrid w:val="0"/>
              <w:spacing w:before="5" w:line="240" w:lineRule="auto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省级人才项目（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“333工程”二层次以上培养对象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，“333工程”三层次培养对象、江苏省教学名师、紫金文化英才、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“青蓝工程”学术带头人、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团队负责人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9"/>
                <w:sz w:val="24"/>
                <w:szCs w:val="24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9"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60分/个、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30分/个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B10887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C094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2BBF96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01A2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7BDD6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教学成果奖</w:t>
            </w:r>
          </w:p>
          <w:p w14:paraId="597AD404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/教材建设奖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D4DDC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1.国家级特等奖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：300分/项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5D211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3E29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212B4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7243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0214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EFFFE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2.国家级一等奖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：200分/项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EF3DF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6C41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5F9F06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DC6E6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CB66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E158E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3.国家级二等奖：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F7F9F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1100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DCFDB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61A7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014FE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4A104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4.省级特等奖：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100分/次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4D1CA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386B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7EFC9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AF6C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0FA1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E2086">
            <w:pPr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5.省级一等奖：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C77FD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8DF3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6A53E7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CD01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D1C4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FB959">
            <w:pPr>
              <w:snapToGrid w:val="0"/>
              <w:spacing w:before="43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6.省级二等奖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：30分/项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DC028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5E3B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3F07AB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0298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394CC">
            <w:pPr>
              <w:snapToGrid w:val="0"/>
              <w:spacing w:before="174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作为负责人获批教育主管部门及授权机构认定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的专业、课程、 教材、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课程思政等项目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FEB2B">
            <w:pPr>
              <w:snapToGrid w:val="0"/>
              <w:spacing w:before="13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1.国家级：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C9F4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5DC8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74A68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831A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4C555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2D256">
            <w:pPr>
              <w:snapToGrid w:val="0"/>
              <w:spacing w:before="285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  <w:t>2.省级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  <w:t>：30分/项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9CA78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6AA1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2851D8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3369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63CDDB">
            <w:pPr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个人或作为团队主创获得艺术创作展演与实践活动奖项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F11BE1">
            <w:pPr>
              <w:numPr>
                <w:ilvl w:val="0"/>
                <w:numId w:val="0"/>
              </w:numPr>
              <w:snapToGrid w:val="0"/>
              <w:spacing w:before="43" w:line="240" w:lineRule="auto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A类赛事（1-3类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3"/>
                <w:sz w:val="24"/>
                <w:szCs w:val="24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150分/项、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100分/项、50分/项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96C8B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1B3A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5233D76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850F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9F62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7DFA0">
            <w:pPr>
              <w:numPr>
                <w:ilvl w:val="0"/>
                <w:numId w:val="0"/>
              </w:numPr>
              <w:snapToGrid w:val="0"/>
              <w:spacing w:before="43" w:line="240" w:lineRule="auto"/>
              <w:ind w:leftChars="0" w:right="0" w:right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B1类赛事（1-3类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9"/>
                <w:sz w:val="24"/>
                <w:szCs w:val="24"/>
              </w:rPr>
              <w:t>） 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20分/项、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15分/项、10分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820F0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5E55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41DCF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551C2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2BE0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40EEC">
            <w:pPr>
              <w:snapToGrid w:val="0"/>
              <w:spacing w:before="43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3.B2类赛事（1类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8"/>
                <w:sz w:val="24"/>
                <w:szCs w:val="24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ECE074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6848F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D71F7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2247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FE534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新增主持艺术基金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208F20">
            <w:pPr>
              <w:snapToGrid w:val="0"/>
              <w:spacing w:before="43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1.国家级大型项目：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120分/项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9090B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709F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6DAFA8E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4908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A970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6B1E1">
            <w:pPr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2.国家级一般项目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：60分/项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62E5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D3EA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DB92B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F04E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C5E6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7DC08">
            <w:pPr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3.省级创作类项目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：40分/项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FE1F5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28FD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05A08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9784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369C2">
            <w:pPr>
              <w:snapToGrid w:val="0"/>
              <w:spacing w:before="28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新增主持教育主管部门及授权机构主办的教学研究与改革课题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6A7A6">
            <w:pPr>
              <w:snapToGrid w:val="0"/>
              <w:spacing w:before="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1.国家级重点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：60分/项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C8779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4DAF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5FE050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7494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97DC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70DFA">
            <w:pPr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2.国家级一般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：40分/项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BE813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0E4A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0C726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5363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3F5D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F0C5A">
            <w:pPr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3.省级重点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：30分/项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E5F05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0F9A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2BD56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DB9EB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9DD6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49CEB">
            <w:pPr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4.省级一般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：20分/项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ED31E8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4C41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62FD9D7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restart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84AB3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开放共享</w:t>
            </w:r>
          </w:p>
          <w:p w14:paraId="57F59A08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与社会服务</w:t>
            </w: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B465C">
            <w:pPr>
              <w:snapToGrid w:val="0"/>
              <w:spacing w:before="249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数据库建设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6E79E">
            <w:pPr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1.新增行业信息共享平台/数据库：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444A5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49B4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F01EC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1D267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CB1A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85D16">
            <w:pPr>
              <w:snapToGrid w:val="0"/>
              <w:spacing w:before="46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2.年度更新维护良好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：20分/项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FD23E2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25A6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95950F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129D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B8807B">
            <w:pPr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横向课题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63F58">
            <w:pPr>
              <w:snapToGrid w:val="0"/>
              <w:spacing w:before="46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横向课题到账经费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：每2万元计1分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2586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0A22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3D3AB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CBB6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67F19">
            <w:pPr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研究报告、政策咨询建议等被部级以上文件采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纳1项(排名第1)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0BE8B">
            <w:pPr>
              <w:snapToGrid w:val="0"/>
              <w:spacing w:before="46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1.国家级：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289E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A11F7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E94C6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B366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E065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8DAA7">
            <w:pPr>
              <w:snapToGrid w:val="0"/>
              <w:spacing w:before="46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2.省部级：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50分/项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4E8B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D04D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45D62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6699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0CED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848582">
            <w:pPr>
              <w:snapToGrid w:val="0"/>
              <w:spacing w:before="46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3.设区市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1"/>
                <w:sz w:val="24"/>
                <w:szCs w:val="24"/>
              </w:rPr>
              <w:t>：20分/项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E758C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508E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3F6C8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28A6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1A285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成果转化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F74AF">
            <w:pPr>
              <w:snapToGrid w:val="0"/>
              <w:spacing w:before="46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1.制定行业/国家标准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：200分/项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A7703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23F6F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4AD50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EDDA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285C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CA02C">
            <w:pPr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2.发明专利授权：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100分/项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205F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E792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EF31F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BFB80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8931C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BE5FA">
            <w:pPr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3.实用新型/外观设计专利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：30分/项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8A39A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51CE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5F153BC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D106F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2ADC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BB37CF">
            <w:pPr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4.软件著作权登记：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10分/项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BF861D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7B1B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D3F07B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restart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2FD34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国际传播</w:t>
            </w:r>
          </w:p>
          <w:p w14:paraId="4384D2B9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5"/>
                <w:sz w:val="24"/>
                <w:szCs w:val="24"/>
              </w:rPr>
              <w:t>与交流</w:t>
            </w: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6FFE7">
            <w:pPr>
              <w:snapToGrid w:val="0"/>
              <w:spacing w:before="25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学术会议及交流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84166">
            <w:pPr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1.主办/承办国际学术会议：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100分/次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E1F62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0574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4C132F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EFC3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BED8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23FF2">
            <w:pPr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2.受邀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国际会议主题报告：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50分/次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66A6D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04BD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17FE7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2CF4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ACF6C">
            <w:pPr>
              <w:snapToGrid w:val="0"/>
              <w:spacing w:before="253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国际展览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6A959">
            <w:pPr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1.牵头举办国际展览：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100分/次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3B640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02F0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37BFCB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5A1D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9751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97808">
            <w:pPr>
              <w:snapToGrid w:val="0"/>
              <w:spacing w:before="4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2.国内省级以上主流媒体专题报道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：20分/次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0547B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EA7C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23A456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restart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12358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平台运行管理</w:t>
            </w: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A9630">
            <w:pPr>
              <w:snapToGrid w:val="0"/>
              <w:spacing w:before="25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制度建设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2F522">
            <w:pPr>
              <w:snapToGrid w:val="0"/>
              <w:spacing w:before="4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1.年度计划与总结齐全：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15分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445F8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7426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27AF56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2D35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C3AB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D7611">
            <w:pPr>
              <w:snapToGrid w:val="0"/>
              <w:spacing w:before="4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2.内部管理制度完善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：20分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19863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4AB6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7535D4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F6F8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0E8530">
            <w:pPr>
              <w:snapToGrid w:val="0"/>
              <w:spacing w:before="83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经费使用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FECFA7">
            <w:pPr>
              <w:snapToGrid w:val="0"/>
              <w:spacing w:before="4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经费使用规范无违规：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10分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32624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9397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BEB65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9887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188AD">
            <w:pPr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6"/>
                <w:sz w:val="24"/>
                <w:szCs w:val="24"/>
              </w:rPr>
              <w:t>设备管理</w:t>
            </w: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139D8">
            <w:pPr>
              <w:snapToGrid w:val="0"/>
              <w:spacing w:before="4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1.平台无安全事故：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2"/>
                <w:sz w:val="24"/>
                <w:szCs w:val="24"/>
              </w:rPr>
              <w:t>10分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5CCF2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64A7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0C6463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B6F5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8EF2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E4A29">
            <w:pPr>
              <w:snapToGrid w:val="0"/>
              <w:spacing w:before="48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2. 设备共享使用记录完整：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4"/>
                <w:sz w:val="24"/>
                <w:szCs w:val="24"/>
              </w:rPr>
              <w:t>10分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BCD568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5F57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3366A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50" w:type="dxa"/>
            <w:vMerge w:val="continue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292F7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A15E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C2E90">
            <w:pPr>
              <w:snapToGrid w:val="0"/>
              <w:spacing w:before="49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3. 年度设备新增与维护：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pacing w:val="3"/>
                <w:sz w:val="24"/>
                <w:szCs w:val="24"/>
              </w:rPr>
              <w:t>5分</w:t>
            </w:r>
          </w:p>
        </w:tc>
        <w:tc>
          <w:tcPr>
            <w:tcW w:w="1005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B8CCE4" w:themeColor="accent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FFE1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B8CCE4" w:themeColor="accent1" w:themeTint="66" w:sz="6" w:space="0"/>
              <w:left w:val="single" w:color="B8CCE4" w:themeColor="accent1" w:themeTint="66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63F2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ascii="方正仿宋_GB2312" w:eastAsia="方正仿宋_GB2312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137E6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480" w:type="dxa"/>
            <w:gridSpan w:val="5"/>
            <w:tcBorders>
              <w:top w:val="single" w:color="B8CCE4" w:themeColor="accent1" w:themeTint="66" w:sz="6" w:space="0"/>
              <w:left w:val="single" w:color="4F81BD" w:themeColor="accent1" w:sz="6" w:space="0"/>
              <w:bottom w:val="single" w:color="B8CCE4" w:themeColor="accent1" w:themeTint="66" w:sz="6" w:space="0"/>
              <w:right w:val="single" w:color="4F81BD" w:themeColor="accent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7D2F6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default" w:ascii="方正仿宋_GB2312" w:eastAsia="方正仿宋_GB2312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备注：本次统计成果均为2025年度新增。</w:t>
            </w:r>
          </w:p>
        </w:tc>
      </w:tr>
    </w:tbl>
    <w:p w14:paraId="7F4BBA28">
      <w:pPr>
        <w:rPr>
          <w:rFonts w:ascii="Arial"/>
          <w:sz w:val="24"/>
          <w:szCs w:val="24"/>
        </w:rPr>
      </w:pPr>
    </w:p>
    <w:sectPr>
      <w:pgSz w:w="16837" w:h="23812"/>
      <w:pgMar w:top="1080" w:right="1134" w:bottom="108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8BA5B1-EA52-4062-BC29-2AE83BE809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B00B31-14B5-44E6-B873-FFA909C8D9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4527959-0D62-4892-B332-D3010DDD82C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EB3C00D-12D3-482B-9223-40E3E430356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D5640AE-483E-4E38-96F9-F2912A48E2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9A4F01"/>
    <w:rsid w:val="08F44922"/>
    <w:rsid w:val="1DEB4BB1"/>
    <w:rsid w:val="285154DB"/>
    <w:rsid w:val="2B086D45"/>
    <w:rsid w:val="30C57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1189</Words>
  <Characters>1366</Characters>
  <TotalTime>4</TotalTime>
  <ScaleCrop>false</ScaleCrop>
  <LinksUpToDate>false</LinksUpToDate>
  <CharactersWithSpaces>1441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2026-04-22T11:23:00Z</dcterms:created>
  <dc:creator>Dell</dc:creator>
  <cp:lastModifiedBy>姜伟</cp:lastModifiedBy>
  <cp:lastPrinted>2026-04-27T09:03:23Z</cp:lastPrinted>
  <dcterms:modified xsi:type="dcterms:W3CDTF">2026-04-27T09:03:28Z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2026-04-24T15:02:44Z</vt:filetime>
  </property>
  <property fmtid="{D5CDD505-2E9C-101B-9397-08002B2CF9AE}" pid="4" name="KSOTemplateDocerSaveRecord">
    <vt:lpwstr>eyJoZGlkIjoiYTNlYTU4NTFjMTUyNjNjM2E4YzVmMDVjMTA2NmMyOGMiLCJ1c2VySWQiOiIxMDA2OTgzMTk2In0=</vt:lpwstr>
  </property>
  <property fmtid="{D5CDD505-2E9C-101B-9397-08002B2CF9AE}" pid="5" name="KSOProductBuildVer">
    <vt:lpwstr>2052-12.1.0.25865</vt:lpwstr>
  </property>
  <property fmtid="{D5CDD505-2E9C-101B-9397-08002B2CF9AE}" pid="6" name="ICV">
    <vt:lpwstr>AFFA87C5F85A49D591DAB42D77B82DB5_12</vt:lpwstr>
  </property>
</Properties>
</file>