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25" w:rsidRDefault="00596AC9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要求：</w:t>
      </w:r>
    </w:p>
    <w:p w:rsidR="00E22D25" w:rsidRDefault="00596AC9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(一)场地现状描述：建筑面积约</w:t>
      </w:r>
      <w:r w:rsidR="0057641E">
        <w:rPr>
          <w:rFonts w:ascii="宋体" w:hAnsi="宋体" w:hint="eastAsia"/>
        </w:rPr>
        <w:t>44</w:t>
      </w:r>
      <w:r>
        <w:rPr>
          <w:rFonts w:ascii="宋体" w:hAnsi="宋体" w:hint="eastAsia"/>
        </w:rPr>
        <w:t>平方米，层高为3米。</w:t>
      </w:r>
    </w:p>
    <w:p w:rsidR="00E22D25" w:rsidRDefault="00596AC9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(二)本工程为交钥匙工程，投标人应根据场地条件，结合使用条件和声学特性进行合理的布局设计，并进行每个功能区的声学设计、美学设计，并提交工程设计方案，经评标委员会核准以后方可进行施工改造。工程设计方案的科学性与合理性将成为重要的评标参考依据。具体功能需求如下。</w:t>
      </w:r>
    </w:p>
    <w:p w:rsidR="00E22D25" w:rsidRDefault="00596AC9">
      <w:pPr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一间 多功能音乐录音棚（有效使用面积约</w:t>
      </w:r>
      <w:r w:rsidR="0057641E">
        <w:rPr>
          <w:rFonts w:ascii="宋体" w:hAnsi="宋体" w:hint="eastAsia"/>
        </w:rPr>
        <w:t>22</w:t>
      </w:r>
      <w:r>
        <w:rPr>
          <w:rFonts w:ascii="宋体" w:hAnsi="宋体" w:hint="eastAsia"/>
        </w:rPr>
        <w:t>平方米）</w:t>
      </w:r>
    </w:p>
    <w:p w:rsidR="00E22D25" w:rsidRDefault="00596AC9">
      <w:pPr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一间 环绕声模拟控制室兼混音室（有效使应面积应在</w:t>
      </w:r>
      <w:r w:rsidR="0057641E">
        <w:rPr>
          <w:rFonts w:ascii="宋体" w:hAnsi="宋体" w:hint="eastAsia"/>
        </w:rPr>
        <w:t>22</w:t>
      </w:r>
      <w:r>
        <w:rPr>
          <w:rFonts w:ascii="宋体" w:hAnsi="宋体" w:hint="eastAsia"/>
        </w:rPr>
        <w:t>平方米）</w:t>
      </w:r>
    </w:p>
    <w:p w:rsidR="00E22D25" w:rsidRDefault="00596AC9">
      <w:pPr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各间控制室需达到如下要求：</w:t>
      </w:r>
    </w:p>
    <w:p w:rsidR="00E22D25" w:rsidRDefault="00596AC9">
      <w:pPr>
        <w:spacing w:line="400" w:lineRule="exact"/>
        <w:ind w:firstLineChars="400" w:firstLine="843"/>
        <w:rPr>
          <w:rFonts w:ascii="宋体" w:hAnsi="宋体"/>
          <w:b/>
        </w:rPr>
      </w:pPr>
      <w:r>
        <w:rPr>
          <w:rFonts w:ascii="宋体" w:hAnsi="宋体" w:hint="eastAsia"/>
          <w:b/>
        </w:rPr>
        <w:t>1.多功能音乐录音棚</w:t>
      </w:r>
    </w:p>
    <w:p w:rsidR="00E22D25" w:rsidRDefault="00596AC9">
      <w:pPr>
        <w:spacing w:line="400" w:lineRule="exact"/>
        <w:ind w:firstLineChars="500" w:firstLine="1050"/>
        <w:rPr>
          <w:rFonts w:ascii="宋体" w:hAnsi="宋体"/>
        </w:rPr>
      </w:pPr>
      <w:r>
        <w:rPr>
          <w:rFonts w:ascii="宋体" w:hAnsi="宋体" w:hint="eastAsia"/>
        </w:rPr>
        <w:t>（1）可以满足录制小编制弦乐团同期录音的声学环境要求。</w:t>
      </w:r>
    </w:p>
    <w:p w:rsidR="00E22D25" w:rsidRDefault="00596AC9">
      <w:pPr>
        <w:spacing w:line="400" w:lineRule="exact"/>
        <w:ind w:firstLineChars="500" w:firstLine="1050"/>
        <w:rPr>
          <w:rFonts w:ascii="宋体" w:hAnsi="宋体"/>
        </w:rPr>
      </w:pPr>
      <w:r>
        <w:rPr>
          <w:rFonts w:ascii="宋体" w:hAnsi="宋体" w:hint="eastAsia"/>
        </w:rPr>
        <w:t>（2）可以满足录制小编制电声乐队同期录音的声学环境要求。</w:t>
      </w:r>
    </w:p>
    <w:p w:rsidR="00E22D25" w:rsidRDefault="00596AC9">
      <w:pPr>
        <w:spacing w:line="400" w:lineRule="exact"/>
        <w:ind w:firstLineChars="500" w:firstLine="1050"/>
        <w:rPr>
          <w:rFonts w:ascii="宋体" w:hAnsi="宋体"/>
        </w:rPr>
      </w:pPr>
      <w:r>
        <w:rPr>
          <w:rFonts w:ascii="宋体" w:hAnsi="宋体" w:hint="eastAsia"/>
        </w:rPr>
        <w:t>（3）可以满足录制人声、台词、对白及录制小合唱的声学环境要求。</w:t>
      </w:r>
    </w:p>
    <w:p w:rsidR="00E22D25" w:rsidRDefault="00596AC9">
      <w:pPr>
        <w:spacing w:line="400" w:lineRule="exact"/>
        <w:ind w:firstLineChars="500" w:firstLine="1050"/>
        <w:rPr>
          <w:rFonts w:ascii="宋体" w:hAnsi="宋体"/>
        </w:rPr>
      </w:pPr>
      <w:r>
        <w:rPr>
          <w:rFonts w:ascii="宋体" w:hAnsi="宋体" w:hint="eastAsia"/>
        </w:rPr>
        <w:t>（4）房间混响时间应控制在0.3s至0.45s之间，(允许误差125HZ---4KHZ+</w:t>
      </w:r>
      <w:r>
        <w:rPr>
          <w:rFonts w:ascii="宋体" w:hAnsi="宋体"/>
        </w:rPr>
        <w:t>0.1</w:t>
      </w:r>
      <w:r>
        <w:rPr>
          <w:rFonts w:ascii="宋体" w:hAnsi="宋体" w:hint="eastAsia"/>
        </w:rPr>
        <w:t>S)并能满足语言及音乐的清晰度、亲切感的要求。</w:t>
      </w:r>
    </w:p>
    <w:p w:rsidR="00E22D25" w:rsidRDefault="00596AC9">
      <w:pPr>
        <w:spacing w:line="400" w:lineRule="exact"/>
        <w:ind w:firstLineChars="500" w:firstLine="1050"/>
        <w:rPr>
          <w:rFonts w:ascii="宋体" w:hAnsi="宋体"/>
        </w:rPr>
      </w:pPr>
      <w:r>
        <w:rPr>
          <w:rFonts w:ascii="宋体" w:hAnsi="宋体" w:hint="eastAsia"/>
        </w:rPr>
        <w:t>（5）平均吸声系数应控制在0.85左右。声场不均匀度应控制在小于等于3dB.</w:t>
      </w:r>
    </w:p>
    <w:p w:rsidR="00E22D25" w:rsidRDefault="00596AC9">
      <w:pPr>
        <w:spacing w:line="400" w:lineRule="exact"/>
        <w:ind w:firstLineChars="500" w:firstLine="1050"/>
        <w:rPr>
          <w:rFonts w:ascii="宋体" w:hAnsi="宋体"/>
        </w:rPr>
      </w:pPr>
      <w:r>
        <w:rPr>
          <w:rFonts w:ascii="宋体" w:hAnsi="宋体" w:hint="eastAsia"/>
        </w:rPr>
        <w:t>（6）噪声评价曲线，在空调开启状态应为NR25。在空调未开启状态应为NR20。</w:t>
      </w:r>
    </w:p>
    <w:p w:rsidR="00E22D25" w:rsidRDefault="00596AC9">
      <w:pPr>
        <w:spacing w:line="400" w:lineRule="exact"/>
        <w:ind w:firstLineChars="500" w:firstLine="1050"/>
        <w:rPr>
          <w:rFonts w:ascii="宋体" w:hAnsi="宋体"/>
        </w:rPr>
      </w:pPr>
      <w:r>
        <w:rPr>
          <w:rFonts w:ascii="宋体" w:hAnsi="宋体" w:hint="eastAsia"/>
        </w:rPr>
        <w:t>（7）房间内各个频率的频响曲线应接近平直，其中低频区允许上翘10%。</w:t>
      </w:r>
    </w:p>
    <w:p w:rsidR="00E22D25" w:rsidRDefault="00596AC9">
      <w:pPr>
        <w:spacing w:line="400" w:lineRule="exact"/>
        <w:ind w:firstLineChars="500" w:firstLine="1050"/>
        <w:rPr>
          <w:rFonts w:ascii="宋体" w:hAnsi="宋体"/>
        </w:rPr>
      </w:pPr>
      <w:r>
        <w:rPr>
          <w:rFonts w:ascii="宋体" w:hAnsi="宋体" w:hint="eastAsia"/>
        </w:rPr>
        <w:t>（8）录音室与外界的平均隔声量应不小于58dBA。</w:t>
      </w:r>
    </w:p>
    <w:p w:rsidR="00E22D25" w:rsidRDefault="00596AC9">
      <w:pPr>
        <w:spacing w:line="400" w:lineRule="exact"/>
        <w:ind w:firstLineChars="500" w:firstLine="1050"/>
        <w:rPr>
          <w:rFonts w:ascii="宋体" w:hAnsi="宋体"/>
        </w:rPr>
      </w:pPr>
      <w:r>
        <w:rPr>
          <w:rFonts w:ascii="宋体" w:hAnsi="宋体" w:hint="eastAsia"/>
        </w:rPr>
        <w:t>（9）录音室与相应的控制室的平均隔声量不应小于63 dBA。</w:t>
      </w:r>
    </w:p>
    <w:p w:rsidR="00E22D25" w:rsidRDefault="00596AC9">
      <w:pPr>
        <w:spacing w:line="40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2.环绕声模拟控制室兼混音室</w:t>
      </w:r>
    </w:p>
    <w:p w:rsidR="00E22D25" w:rsidRDefault="00596AC9">
      <w:pPr>
        <w:spacing w:line="400" w:lineRule="exact"/>
        <w:ind w:firstLineChars="500" w:firstLine="1050"/>
        <w:rPr>
          <w:rFonts w:ascii="宋体" w:hAnsi="宋体"/>
        </w:rPr>
      </w:pPr>
      <w:r>
        <w:rPr>
          <w:rFonts w:ascii="宋体" w:hAnsi="宋体" w:hint="eastAsia"/>
        </w:rPr>
        <w:t>（1）要求兼顾2.0,5.1等多种监听环境要求。</w:t>
      </w:r>
    </w:p>
    <w:p w:rsidR="00E22D25" w:rsidRDefault="00596AC9">
      <w:pPr>
        <w:spacing w:line="400" w:lineRule="exact"/>
        <w:ind w:firstLineChars="500" w:firstLine="1050"/>
        <w:rPr>
          <w:rFonts w:ascii="宋体" w:hAnsi="宋体"/>
        </w:rPr>
      </w:pPr>
      <w:r>
        <w:rPr>
          <w:rFonts w:ascii="宋体" w:hAnsi="宋体" w:hint="eastAsia"/>
        </w:rPr>
        <w:t>（2）要求达到音乐出版级声学环境要求。</w:t>
      </w:r>
    </w:p>
    <w:p w:rsidR="00E22D25" w:rsidRDefault="00596AC9">
      <w:pPr>
        <w:spacing w:line="400" w:lineRule="exact"/>
        <w:ind w:leftChars="500" w:left="1558" w:hangingChars="242" w:hanging="508"/>
        <w:rPr>
          <w:rFonts w:ascii="宋体" w:hAnsi="宋体"/>
        </w:rPr>
      </w:pPr>
      <w:r>
        <w:rPr>
          <w:rFonts w:ascii="宋体" w:hAnsi="宋体" w:hint="eastAsia"/>
        </w:rPr>
        <w:t>（3） 房间混响时间应控制在0.15s至0.2s之间，(允许误差125HZ---4KHZ+</w:t>
      </w:r>
      <w:r>
        <w:rPr>
          <w:rFonts w:ascii="宋体" w:hAnsi="宋体"/>
        </w:rPr>
        <w:t>0.1</w:t>
      </w:r>
      <w:r>
        <w:rPr>
          <w:rFonts w:ascii="宋体" w:hAnsi="宋体" w:hint="eastAsia"/>
        </w:rPr>
        <w:t>S)并能满足语言及音乐的清晰度、可懂度的要求。</w:t>
      </w:r>
    </w:p>
    <w:p w:rsidR="00E22D25" w:rsidRDefault="00596AC9">
      <w:pPr>
        <w:spacing w:line="400" w:lineRule="exact"/>
        <w:ind w:firstLineChars="500" w:firstLine="1050"/>
        <w:rPr>
          <w:rFonts w:ascii="宋体" w:hAnsi="宋体"/>
        </w:rPr>
      </w:pPr>
      <w:r>
        <w:rPr>
          <w:rFonts w:ascii="宋体" w:hAnsi="宋体" w:hint="eastAsia"/>
        </w:rPr>
        <w:t>（4）平均吸声系数应控制在0.9左右。声场不均匀度应控制在小于等于0.3dB.</w:t>
      </w:r>
    </w:p>
    <w:p w:rsidR="00E22D25" w:rsidRDefault="00596AC9">
      <w:pPr>
        <w:spacing w:line="400" w:lineRule="exact"/>
        <w:ind w:firstLineChars="500" w:firstLine="1050"/>
        <w:rPr>
          <w:rFonts w:ascii="宋体" w:hAnsi="宋体"/>
        </w:rPr>
      </w:pPr>
      <w:r>
        <w:rPr>
          <w:rFonts w:ascii="宋体" w:hAnsi="宋体" w:hint="eastAsia"/>
        </w:rPr>
        <w:t>（5）噪声评价曲线，在空调开启状态应为NR30。在空调未开启状态应为NR25。</w:t>
      </w:r>
    </w:p>
    <w:p w:rsidR="00E22D25" w:rsidRDefault="00596AC9">
      <w:pPr>
        <w:spacing w:line="400" w:lineRule="exact"/>
        <w:ind w:firstLineChars="500" w:firstLine="1050"/>
        <w:rPr>
          <w:rFonts w:ascii="宋体" w:hAnsi="宋体"/>
        </w:rPr>
      </w:pPr>
      <w:r>
        <w:rPr>
          <w:rFonts w:ascii="宋体" w:hAnsi="宋体" w:hint="eastAsia"/>
        </w:rPr>
        <w:t>（6）房间内各个频率的频响曲线应接近平直，其中低频区允许上翘10%。</w:t>
      </w:r>
    </w:p>
    <w:p w:rsidR="00E22D25" w:rsidRDefault="00596AC9">
      <w:pPr>
        <w:spacing w:line="400" w:lineRule="exact"/>
        <w:ind w:firstLineChars="500" w:firstLine="1050"/>
        <w:rPr>
          <w:rFonts w:ascii="宋体" w:hAnsi="宋体"/>
        </w:rPr>
      </w:pPr>
      <w:r>
        <w:rPr>
          <w:rFonts w:ascii="宋体" w:hAnsi="宋体" w:hint="eastAsia"/>
        </w:rPr>
        <w:t>（7）控制室与外界的平均隔声量应不小于55dBA。</w:t>
      </w:r>
    </w:p>
    <w:p w:rsidR="00E22D25" w:rsidRDefault="00596AC9">
      <w:pPr>
        <w:spacing w:line="400" w:lineRule="exact"/>
        <w:ind w:firstLineChars="500" w:firstLine="1050"/>
        <w:rPr>
          <w:rFonts w:ascii="宋体" w:hAnsi="宋体"/>
        </w:rPr>
      </w:pPr>
      <w:r>
        <w:rPr>
          <w:rFonts w:ascii="宋体" w:hAnsi="宋体" w:hint="eastAsia"/>
        </w:rPr>
        <w:t>（8）控制室与相应的录音室的平均隔声量不应小于63dBA。</w:t>
      </w:r>
    </w:p>
    <w:p w:rsidR="00E22D25" w:rsidRDefault="00596AC9">
      <w:pPr>
        <w:spacing w:line="400" w:lineRule="exact"/>
        <w:ind w:leftChars="500" w:left="1558" w:hangingChars="242" w:hanging="508"/>
        <w:rPr>
          <w:rFonts w:ascii="宋体" w:hAnsi="宋体"/>
        </w:rPr>
      </w:pPr>
      <w:r>
        <w:rPr>
          <w:rFonts w:ascii="宋体" w:hAnsi="宋体" w:hint="eastAsia"/>
        </w:rPr>
        <w:t>（9）房间内不能有可听闻的声缺陷（比如颤动回声、驻波等），在大声压级回放声音时，房间内</w:t>
      </w:r>
      <w:bookmarkStart w:id="0" w:name="_GoBack"/>
      <w:bookmarkEnd w:id="0"/>
      <w:r>
        <w:rPr>
          <w:rFonts w:ascii="宋体" w:hAnsi="宋体" w:hint="eastAsia"/>
        </w:rPr>
        <w:t>声学结构不能有共振声产生。</w:t>
      </w:r>
    </w:p>
    <w:p w:rsidR="00E22D25" w:rsidRDefault="00E22D25"/>
    <w:p w:rsidR="00E22D25" w:rsidRDefault="00596AC9">
      <w:pPr>
        <w:spacing w:line="40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（三）</w:t>
      </w:r>
      <w:r w:rsidR="008F1F12">
        <w:rPr>
          <w:rFonts w:ascii="宋体" w:hAnsi="宋体" w:hint="eastAsia"/>
          <w:b/>
        </w:rPr>
        <w:t>设计方案</w:t>
      </w:r>
      <w:r>
        <w:rPr>
          <w:rFonts w:ascii="宋体" w:hAnsi="宋体" w:hint="eastAsia"/>
          <w:b/>
        </w:rPr>
        <w:t>包含以下内容：</w:t>
      </w:r>
    </w:p>
    <w:p w:rsidR="00E22D25" w:rsidRDefault="00596AC9">
      <w:pPr>
        <w:spacing w:line="400" w:lineRule="exact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1，基本声学技术参数说明。</w:t>
      </w:r>
    </w:p>
    <w:p w:rsidR="00E22D25" w:rsidRDefault="00596AC9">
      <w:pPr>
        <w:spacing w:line="400" w:lineRule="exact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lastRenderedPageBreak/>
        <w:t>2，声学设计说明。</w:t>
      </w:r>
    </w:p>
    <w:p w:rsidR="00E22D25" w:rsidRDefault="00596AC9">
      <w:pPr>
        <w:spacing w:line="400" w:lineRule="exact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3，工程平面设计方案。</w:t>
      </w:r>
    </w:p>
    <w:p w:rsidR="00E22D25" w:rsidRDefault="00596AC9">
      <w:pPr>
        <w:spacing w:line="400" w:lineRule="exact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4，各个空间的配套设施说明。</w:t>
      </w:r>
    </w:p>
    <w:p w:rsidR="00E22D25" w:rsidRDefault="00596AC9">
      <w:pPr>
        <w:spacing w:line="400" w:lineRule="exact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5，投标方提出的合理化建议。</w:t>
      </w:r>
    </w:p>
    <w:p w:rsidR="00E22D25" w:rsidRDefault="00596AC9">
      <w:pPr>
        <w:spacing w:line="400" w:lineRule="exact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6，工程项目的技术服务和售后服务的内容及措施。</w:t>
      </w:r>
    </w:p>
    <w:p w:rsidR="00E22D25" w:rsidRDefault="00E22D25"/>
    <w:sectPr w:rsidR="00E22D25" w:rsidSect="00E22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576" w:rsidRDefault="00E55576" w:rsidP="008F1F12">
      <w:r>
        <w:separator/>
      </w:r>
    </w:p>
  </w:endnote>
  <w:endnote w:type="continuationSeparator" w:id="1">
    <w:p w:rsidR="00E55576" w:rsidRDefault="00E55576" w:rsidP="008F1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576" w:rsidRDefault="00E55576" w:rsidP="008F1F12">
      <w:r>
        <w:separator/>
      </w:r>
    </w:p>
  </w:footnote>
  <w:footnote w:type="continuationSeparator" w:id="1">
    <w:p w:rsidR="00E55576" w:rsidRDefault="00E55576" w:rsidP="008F1F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2F30BDD"/>
    <w:rsid w:val="0057641E"/>
    <w:rsid w:val="00596AC9"/>
    <w:rsid w:val="008949D5"/>
    <w:rsid w:val="008F1F12"/>
    <w:rsid w:val="00E22D25"/>
    <w:rsid w:val="00E55576"/>
    <w:rsid w:val="72F30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D2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F1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F1F12"/>
    <w:rPr>
      <w:kern w:val="2"/>
      <w:sz w:val="18"/>
      <w:szCs w:val="18"/>
    </w:rPr>
  </w:style>
  <w:style w:type="paragraph" w:styleId="a4">
    <w:name w:val="footer"/>
    <w:basedOn w:val="a"/>
    <w:link w:val="Char0"/>
    <w:rsid w:val="008F1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F1F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887</Characters>
  <Application>Microsoft Office Word</Application>
  <DocSecurity>0</DocSecurity>
  <Lines>7</Lines>
  <Paragraphs>2</Paragraphs>
  <ScaleCrop>false</ScaleCrop>
  <Company>Microsoft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GAOJIE</dc:creator>
  <cp:lastModifiedBy>魏巍</cp:lastModifiedBy>
  <cp:revision>3</cp:revision>
  <dcterms:created xsi:type="dcterms:W3CDTF">2019-05-08T06:43:00Z</dcterms:created>
  <dcterms:modified xsi:type="dcterms:W3CDTF">2019-05-23T07:06:00Z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