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32"/>
          <w:szCs w:val="32"/>
        </w:rPr>
      </w:pPr>
      <w:r>
        <w:rPr>
          <w:rFonts w:ascii="黑体" w:hAnsi="黑体" w:eastAsia="黑体" w:cs="Times New Roman"/>
          <w:sz w:val="32"/>
          <w:szCs w:val="32"/>
        </w:rPr>
        <w:t>附件1</w:t>
      </w:r>
    </w:p>
    <w:p>
      <w:pPr>
        <w:spacing w:line="600" w:lineRule="exact"/>
        <w:rPr>
          <w:rFonts w:ascii="Times New Roman" w:hAnsi="Times New Roman" w:cs="Times New Roman"/>
        </w:rPr>
      </w:pPr>
      <w:bookmarkStart w:id="0" w:name="_GoBack"/>
      <w:bookmarkEnd w:id="0"/>
    </w:p>
    <w:p>
      <w:pPr>
        <w:widowControl/>
        <w:spacing w:line="600" w:lineRule="exact"/>
        <w:jc w:val="center"/>
        <w:rPr>
          <w:rFonts w:hint="eastAsia" w:ascii="黑体" w:hAnsi="黑体" w:eastAsia="黑体" w:cs="黑体"/>
          <w:b/>
          <w:kern w:val="0"/>
          <w:sz w:val="44"/>
          <w:szCs w:val="44"/>
        </w:rPr>
      </w:pPr>
      <w:r>
        <w:rPr>
          <w:rFonts w:hint="eastAsia" w:ascii="黑体" w:hAnsi="黑体" w:eastAsia="黑体" w:cs="黑体"/>
          <w:b/>
          <w:kern w:val="0"/>
          <w:sz w:val="44"/>
          <w:szCs w:val="44"/>
        </w:rPr>
        <w:t>江苏高校哲学社会科学研究重大研究项目选题指南</w:t>
      </w:r>
    </w:p>
    <w:p>
      <w:pPr>
        <w:spacing w:line="600" w:lineRule="exact"/>
        <w:rPr>
          <w:rFonts w:ascii="Times New Roman" w:hAnsi="Times New Roman" w:eastAsia="宋体" w:cs="Times New Roman"/>
          <w:b/>
          <w:kern w:val="0"/>
          <w:sz w:val="44"/>
          <w:szCs w:val="44"/>
        </w:rPr>
      </w:pPr>
    </w:p>
    <w:p>
      <w:pPr>
        <w:spacing w:line="6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习近平新时代中国特色社会主义思想研究和“四史”研究专项（30项</w:t>
      </w:r>
      <w:r>
        <w:rPr>
          <w:rFonts w:hint="eastAsia" w:ascii="黑体" w:hAnsi="黑体" w:eastAsia="黑体" w:cs="Times New Roman"/>
          <w:kern w:val="0"/>
          <w:sz w:val="32"/>
          <w:szCs w:val="32"/>
        </w:rPr>
        <w:t>左右</w:t>
      </w:r>
      <w:r>
        <w:rPr>
          <w:rFonts w:ascii="黑体" w:hAnsi="黑体" w:eastAsia="黑体" w:cs="Times New Roman"/>
          <w:kern w:val="0"/>
          <w:sz w:val="32"/>
          <w:szCs w:val="32"/>
        </w:rPr>
        <w:t>）</w:t>
      </w:r>
    </w:p>
    <w:p>
      <w:pPr>
        <w:widowControl/>
        <w:spacing w:line="600"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习近平新时代中国特色社会主义思想研究专项主要围绕习近平新时代中国特色社会主义思想研究思想源流、历史脉络、理论体系、实践成效等角度阐明意义价值和内在意蕴。“四史”研究专项主要围绕党史、新中国史、改革开放史、社会主义发展史以及对党史、“四史”学习教育开展的研究阐释。比如，中国共产党治国理政基本经验研究、新中国社会主义现代化发展道路史研究、改革开放的历史进程和基本经验研究、新时代中华民族共同体意识培育研究、中华优秀传统文化与中国特色社会主义关系研究、中国共产党推进共同富裕的理论与实践研究、加强高校“四史”教育研究、高校“四史”课程体系的现状调查与发展路径研究等。</w:t>
      </w:r>
    </w:p>
    <w:p>
      <w:pPr>
        <w:spacing w:line="6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二、</w:t>
      </w:r>
      <w:r>
        <w:rPr>
          <w:rFonts w:ascii="黑体" w:hAnsi="黑体" w:eastAsia="黑体" w:cs="Times New Roman"/>
          <w:kern w:val="0"/>
          <w:sz w:val="32"/>
          <w:szCs w:val="32"/>
        </w:rPr>
        <w:t>深入推进江苏高质量发展研究专项（30项</w:t>
      </w:r>
      <w:r>
        <w:rPr>
          <w:rFonts w:hint="eastAsia" w:ascii="黑体" w:hAnsi="黑体" w:eastAsia="黑体" w:cs="Times New Roman"/>
          <w:kern w:val="0"/>
          <w:sz w:val="32"/>
          <w:szCs w:val="32"/>
        </w:rPr>
        <w:t>左右</w:t>
      </w:r>
      <w:r>
        <w:rPr>
          <w:rFonts w:ascii="黑体" w:hAnsi="黑体" w:eastAsia="黑体" w:cs="Times New Roman"/>
          <w:kern w:val="0"/>
          <w:sz w:val="32"/>
          <w:szCs w:val="32"/>
        </w:rPr>
        <w:t>）</w:t>
      </w:r>
    </w:p>
    <w:p>
      <w:pPr>
        <w:widowControl/>
        <w:spacing w:line="600"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主要围绕江苏实现“两争一前列”重大需求和创新实践的研究阐释。比如，高质量推进长三角一体化发展研究、 “双循环”新发展格局下江苏先进制造业智能化建设研究、碳中和目标下江苏省可再生能源研究、江苏数字经济高质量发展研究、江苏积极应对人口老龄化对策研究、江苏省创新创业人才成长环境优化研究、江苏省民营企业高质量发展驱动机制研究、江苏教育高质量发展体系研究、面向2035江苏高校哲学社会科学高质量发展路径研究、青少年近视综合防控研究、新时代学校体育美育综合评价改革研究、高校统一战线工作服务高质量发展策略研究等。</w:t>
      </w:r>
    </w:p>
    <w:p>
      <w:pPr>
        <w:spacing w:line="6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三、</w:t>
      </w:r>
      <w:r>
        <w:rPr>
          <w:rFonts w:ascii="黑体" w:hAnsi="黑体" w:eastAsia="黑体" w:cs="Times New Roman"/>
          <w:kern w:val="0"/>
          <w:sz w:val="32"/>
          <w:szCs w:val="32"/>
        </w:rPr>
        <w:t>思想政治工作研究专项（30项</w:t>
      </w:r>
      <w:r>
        <w:rPr>
          <w:rFonts w:hint="eastAsia" w:ascii="黑体" w:hAnsi="黑体" w:eastAsia="黑体" w:cs="Times New Roman"/>
          <w:kern w:val="0"/>
          <w:sz w:val="32"/>
          <w:szCs w:val="32"/>
        </w:rPr>
        <w:t>左右</w:t>
      </w:r>
      <w:r>
        <w:rPr>
          <w:rFonts w:ascii="黑体" w:hAnsi="黑体" w:eastAsia="黑体" w:cs="Times New Roman"/>
          <w:kern w:val="0"/>
          <w:sz w:val="32"/>
          <w:szCs w:val="32"/>
        </w:rPr>
        <w:t>）</w:t>
      </w:r>
    </w:p>
    <w:p>
      <w:pPr>
        <w:widowControl/>
        <w:spacing w:line="60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主要围绕构建高校思想政治工作体系，推动“三全育人”综合改革，推进新时代学校思想政治理论课改革创新，</w:t>
      </w:r>
      <w:r>
        <w:rPr>
          <w:rFonts w:hint="eastAsia" w:ascii="仿宋_GB2312" w:hAnsi="Times New Roman" w:eastAsia="仿宋_GB2312" w:cs="Times New Roman"/>
          <w:color w:val="000000"/>
          <w:kern w:val="0"/>
          <w:sz w:val="32"/>
          <w:szCs w:val="32"/>
        </w:rPr>
        <w:t>提升思想政治教育工作质量和水平等方面开展研究。比</w:t>
      </w:r>
      <w:r>
        <w:rPr>
          <w:rFonts w:hint="eastAsia" w:ascii="仿宋_GB2312" w:hAnsi="Times New Roman" w:eastAsia="仿宋_GB2312" w:cs="Times New Roman"/>
          <w:kern w:val="0"/>
          <w:sz w:val="32"/>
          <w:szCs w:val="32"/>
        </w:rPr>
        <w:t>如，实施大中小学思政课一体化研究、新时代“大思政课”善用路径研究、</w:t>
      </w:r>
      <w:r>
        <w:rPr>
          <w:rFonts w:hint="eastAsia" w:ascii="仿宋_GB2312" w:hAnsi="Times New Roman" w:eastAsia="仿宋_GB2312" w:cs="Times New Roman"/>
          <w:sz w:val="32"/>
          <w:szCs w:val="32"/>
        </w:rPr>
        <w:t>建立健全思政课教师集体备课制度研究、</w:t>
      </w:r>
      <w:r>
        <w:rPr>
          <w:rFonts w:hint="eastAsia" w:ascii="仿宋_GB2312" w:hAnsi="Times New Roman" w:eastAsia="仿宋_GB2312" w:cs="Times New Roman"/>
          <w:kern w:val="0"/>
          <w:sz w:val="32"/>
          <w:szCs w:val="32"/>
        </w:rPr>
        <w:t>建设思政课优秀案例库研究、思政课教师评价体系研究、互联网思想政治工作载体建设、高校网络舆情引导与应对策略研究、江苏高校思政课和辅导员教师队伍建设现状、问题及对策研究等。</w:t>
      </w:r>
    </w:p>
    <w:p>
      <w:pPr>
        <w:spacing w:line="6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四、其他重大项目（90项左右）</w:t>
      </w:r>
    </w:p>
    <w:p>
      <w:pPr>
        <w:widowControl/>
        <w:spacing w:line="60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重点</w:t>
      </w:r>
      <w:r>
        <w:rPr>
          <w:rFonts w:ascii="仿宋_GB2312" w:hAnsi="Times New Roman" w:eastAsia="仿宋_GB2312" w:cs="Times New Roman"/>
          <w:kern w:val="0"/>
          <w:sz w:val="32"/>
          <w:szCs w:val="32"/>
        </w:rPr>
        <w:t>围绕</w:t>
      </w:r>
      <w:r>
        <w:rPr>
          <w:rFonts w:hint="eastAsia" w:ascii="仿宋_GB2312" w:hAnsi="Times New Roman" w:eastAsia="仿宋_GB2312" w:cs="Times New Roman"/>
          <w:kern w:val="0"/>
          <w:sz w:val="32"/>
          <w:szCs w:val="32"/>
        </w:rPr>
        <w:t>对教育改革、学科发展具有重要推动作用的基础理论、学术前沿和文献资料整理等开展研究。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02998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04"/>
    <w:rsid w:val="000F0B47"/>
    <w:rsid w:val="001403CF"/>
    <w:rsid w:val="001B3F64"/>
    <w:rsid w:val="001B655E"/>
    <w:rsid w:val="002401AC"/>
    <w:rsid w:val="00255B70"/>
    <w:rsid w:val="00262354"/>
    <w:rsid w:val="002B7463"/>
    <w:rsid w:val="002D2FF4"/>
    <w:rsid w:val="002F0958"/>
    <w:rsid w:val="002F0DEC"/>
    <w:rsid w:val="002F300B"/>
    <w:rsid w:val="002F30EF"/>
    <w:rsid w:val="002F327F"/>
    <w:rsid w:val="002F33EA"/>
    <w:rsid w:val="0032345C"/>
    <w:rsid w:val="003259F6"/>
    <w:rsid w:val="00330FB1"/>
    <w:rsid w:val="0038269F"/>
    <w:rsid w:val="00411BA6"/>
    <w:rsid w:val="00447739"/>
    <w:rsid w:val="00457EE9"/>
    <w:rsid w:val="004672CF"/>
    <w:rsid w:val="004A6C6B"/>
    <w:rsid w:val="004B6F2B"/>
    <w:rsid w:val="004E4284"/>
    <w:rsid w:val="00527C41"/>
    <w:rsid w:val="00533582"/>
    <w:rsid w:val="0055281A"/>
    <w:rsid w:val="00565F03"/>
    <w:rsid w:val="005669DB"/>
    <w:rsid w:val="00577919"/>
    <w:rsid w:val="005A6B6D"/>
    <w:rsid w:val="005B00E0"/>
    <w:rsid w:val="005B77EC"/>
    <w:rsid w:val="006241E2"/>
    <w:rsid w:val="006D2F00"/>
    <w:rsid w:val="006E5AAB"/>
    <w:rsid w:val="00710851"/>
    <w:rsid w:val="007202FF"/>
    <w:rsid w:val="00790E82"/>
    <w:rsid w:val="007D642A"/>
    <w:rsid w:val="00804BCD"/>
    <w:rsid w:val="00837347"/>
    <w:rsid w:val="00855704"/>
    <w:rsid w:val="00895407"/>
    <w:rsid w:val="0089668D"/>
    <w:rsid w:val="008B3573"/>
    <w:rsid w:val="008D4329"/>
    <w:rsid w:val="00927017"/>
    <w:rsid w:val="009424B1"/>
    <w:rsid w:val="009460FB"/>
    <w:rsid w:val="00984D8D"/>
    <w:rsid w:val="009D5C7D"/>
    <w:rsid w:val="009E0E78"/>
    <w:rsid w:val="00A41E8A"/>
    <w:rsid w:val="00A549E9"/>
    <w:rsid w:val="00A6341F"/>
    <w:rsid w:val="00A65924"/>
    <w:rsid w:val="00A7056C"/>
    <w:rsid w:val="00A82F0D"/>
    <w:rsid w:val="00AB282D"/>
    <w:rsid w:val="00AC114A"/>
    <w:rsid w:val="00AD21A6"/>
    <w:rsid w:val="00AE6918"/>
    <w:rsid w:val="00B11BEC"/>
    <w:rsid w:val="00B13277"/>
    <w:rsid w:val="00B559B1"/>
    <w:rsid w:val="00BB0291"/>
    <w:rsid w:val="00BC2C91"/>
    <w:rsid w:val="00BE0A81"/>
    <w:rsid w:val="00BF2108"/>
    <w:rsid w:val="00C00FE2"/>
    <w:rsid w:val="00C03E68"/>
    <w:rsid w:val="00C058F9"/>
    <w:rsid w:val="00C47391"/>
    <w:rsid w:val="00C5251B"/>
    <w:rsid w:val="00C75501"/>
    <w:rsid w:val="00C8398B"/>
    <w:rsid w:val="00C84057"/>
    <w:rsid w:val="00CC5EBC"/>
    <w:rsid w:val="00CD6235"/>
    <w:rsid w:val="00CE1282"/>
    <w:rsid w:val="00D635C2"/>
    <w:rsid w:val="00D9621B"/>
    <w:rsid w:val="00DA6BBD"/>
    <w:rsid w:val="00DE4CC1"/>
    <w:rsid w:val="00DF2B0F"/>
    <w:rsid w:val="00E13F3E"/>
    <w:rsid w:val="00E24E12"/>
    <w:rsid w:val="00E50C88"/>
    <w:rsid w:val="00E63C4A"/>
    <w:rsid w:val="00E8008E"/>
    <w:rsid w:val="00EA4583"/>
    <w:rsid w:val="00EC1A24"/>
    <w:rsid w:val="00F2197F"/>
    <w:rsid w:val="00F3553D"/>
    <w:rsid w:val="00F51449"/>
    <w:rsid w:val="00F57274"/>
    <w:rsid w:val="00F60890"/>
    <w:rsid w:val="00F72C55"/>
    <w:rsid w:val="00F874FB"/>
    <w:rsid w:val="00FA5CB2"/>
    <w:rsid w:val="00FE6918"/>
    <w:rsid w:val="00FF1C42"/>
    <w:rsid w:val="1770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江苏省教育厅</Company>
  <Pages>2</Pages>
  <Words>136</Words>
  <Characters>780</Characters>
  <Lines>6</Lines>
  <Paragraphs>1</Paragraphs>
  <TotalTime>167</TotalTime>
  <ScaleCrop>false</ScaleCrop>
  <LinksUpToDate>false</LinksUpToDate>
  <CharactersWithSpaces>915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2021-04-08T03:01:00Z</dcterms:created>
  <dc:creator>Administrator</dc:creator>
  <cp:lastModifiedBy>Mmmm崛起、</cp:lastModifiedBy>
  <cp:lastPrinted>2021-03-30T06:53:00Z</cp:lastPrinted>
  <dcterms:modified xsi:type="dcterms:W3CDTF">2021-04-21T03:34:51Z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B7456E97942446B0B66D34E299F2E3FC</vt:lpwstr>
  </property>
</Properties>
</file>