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lang w:eastAsia="zh-CN"/>
        </w:rPr>
        <w:t>获奖名单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二等奖:          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原创歌曲《Chill》音乐创作：董逸凡（传媒学院）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</w:rPr>
        <w:t xml:space="preserve">指导教师：冯曦         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原创音乐《奇幻世界》音乐创作：陆家辉（音乐学院）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</w:rPr>
        <w:t xml:space="preserve">指导教师：张路           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三等奖:          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视频音乐《澄兮》音乐创作：贾知韵（音乐学院）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  </w:t>
      </w:r>
      <w:r>
        <w:rPr>
          <w:rFonts w:hint="eastAsia" w:asciiTheme="majorEastAsia" w:hAnsiTheme="majorEastAsia" w:eastAsiaTheme="majorEastAsia" w:cstheme="majorEastAsia"/>
        </w:rPr>
        <w:t>指导教师：张路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原创音乐《Dust》音乐创作：何张文沁（音乐学院）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  </w:t>
      </w:r>
      <w:r>
        <w:rPr>
          <w:rFonts w:hint="eastAsia" w:asciiTheme="majorEastAsia" w:hAnsiTheme="majorEastAsia" w:eastAsiaTheme="majorEastAsia" w:cstheme="majorEastAsia"/>
        </w:rPr>
        <w:t>指导教师：张路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原创音乐《Rotating World》音乐创作：时中（音乐学院）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</w:rPr>
        <w:t>指导教师：张路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入围奖:          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视频音乐《没有影子的男孩》音乐创作：刘衍萱、张雅琪（传媒学院）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指导教师：冯曦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视频音乐《水之蝴蝶效应》音乐创作：陈胡洋（流行音乐学院）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</w:rPr>
        <w:t>指导教师：章崇彬</w:t>
      </w:r>
    </w:p>
    <w:p>
      <w:pPr>
        <w:jc w:val="both"/>
        <w:rPr>
          <w:rFonts w:hint="eastAsia" w:asciiTheme="majorEastAsia" w:hAnsiTheme="majorEastAsia" w:eastAsiaTheme="majorEastAsia" w:cstheme="maj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35E5"/>
    <w:rsid w:val="261435E5"/>
    <w:rsid w:val="6D535020"/>
    <w:rsid w:val="7EA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2018-09-21T09:43:00Z</dcterms:created>
  <dc:creator>胡小驴</dc:creator>
  <cp:lastModifiedBy>胡小驴</cp:lastModifiedBy>
  <dcterms:modified xsi:type="dcterms:W3CDTF">2018-09-21T09:46:51Z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