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5" w:rsidRDefault="00596AC9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要求：</w:t>
      </w:r>
    </w:p>
    <w:p w:rsidR="00E22D25" w:rsidRDefault="00596AC9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(一)场地现状描述：建筑面积约</w:t>
      </w:r>
      <w:r w:rsidR="0057641E">
        <w:rPr>
          <w:rFonts w:ascii="宋体" w:hAnsi="宋体" w:hint="eastAsia"/>
        </w:rPr>
        <w:t>44</w:t>
      </w:r>
      <w:r>
        <w:rPr>
          <w:rFonts w:ascii="宋体" w:hAnsi="宋体" w:hint="eastAsia"/>
        </w:rPr>
        <w:t>平方米，层高为3米。</w:t>
      </w:r>
    </w:p>
    <w:p w:rsidR="00E22D25" w:rsidRDefault="00596AC9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(二)本工程为交钥匙工程，投标人应根据场地条件，结合使用条件和声学特性进行合理的布局设计，并进行每个功能区的声学设计、美学设计，并提交工程设计方案，经评标委员会核准以后方可进行施工改造。工程设计方案的科学性与合理性将成为重要的评标参考依据。具体功能需求如下。</w:t>
      </w:r>
    </w:p>
    <w:p w:rsidR="00E22D25" w:rsidRDefault="00596AC9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一间 多功能音乐录音棚（有效使用面积约</w:t>
      </w:r>
      <w:r w:rsidR="0057641E">
        <w:rPr>
          <w:rFonts w:ascii="宋体" w:hAnsi="宋体" w:hint="eastAsia"/>
        </w:rPr>
        <w:t>22</w:t>
      </w:r>
      <w:r>
        <w:rPr>
          <w:rFonts w:ascii="宋体" w:hAnsi="宋体" w:hint="eastAsia"/>
        </w:rPr>
        <w:t>平方米）</w:t>
      </w:r>
    </w:p>
    <w:p w:rsidR="00E22D25" w:rsidRDefault="00596AC9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一间 环绕声模拟控制室兼混音室（有效使应面积应在</w:t>
      </w:r>
      <w:r w:rsidR="0057641E">
        <w:rPr>
          <w:rFonts w:ascii="宋体" w:hAnsi="宋体" w:hint="eastAsia"/>
        </w:rPr>
        <w:t>22</w:t>
      </w:r>
      <w:r>
        <w:rPr>
          <w:rFonts w:ascii="宋体" w:hAnsi="宋体" w:hint="eastAsia"/>
        </w:rPr>
        <w:t>平方米）</w:t>
      </w:r>
    </w:p>
    <w:p w:rsidR="00E22D25" w:rsidRDefault="00596AC9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各间控制室需达到如下要求：</w:t>
      </w:r>
    </w:p>
    <w:p w:rsidR="00E22D25" w:rsidRDefault="00596AC9">
      <w:pPr>
        <w:spacing w:line="400" w:lineRule="exact"/>
        <w:ind w:firstLineChars="400" w:firstLine="843"/>
        <w:rPr>
          <w:rFonts w:ascii="宋体" w:hAnsi="宋体"/>
          <w:b/>
        </w:rPr>
      </w:pPr>
      <w:r>
        <w:rPr>
          <w:rFonts w:ascii="宋体" w:hAnsi="宋体" w:hint="eastAsia"/>
          <w:b/>
        </w:rPr>
        <w:t>1.多功能音乐录音棚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（1）可以满足录制小编制弦乐团同期录音的声学环境要求。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（2）可以满足录制小编制电声乐队同期录音的声学环境要求。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（3）可以满足录制人声、台词、对白及录制小合唱的声学环境要求。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（4）房间混响时间应控制在0.3s至0.45s之间，(允许误差125HZ---4KHZ+</w:t>
      </w:r>
      <w:r>
        <w:rPr>
          <w:rFonts w:ascii="宋体" w:hAnsi="宋体"/>
        </w:rPr>
        <w:t>0.1</w:t>
      </w:r>
      <w:r>
        <w:rPr>
          <w:rFonts w:ascii="宋体" w:hAnsi="宋体" w:hint="eastAsia"/>
        </w:rPr>
        <w:t>S)并能满足语言及音乐的清晰度、亲切感的要求。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（5）平均吸声系数应控制在0.85左右。声场不均匀度应控制在小于等于3dB.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（6）噪声评价曲线，在空调开启状态应为NR25。在空调未开启状态应为NR20。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（7）房间内各个频率的频响曲线应接近平直，其中低频区允许上翘10%。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（8）录音室与外界的平均隔声量应不小于58dBA。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（9）录音室与相应的控制室的平均隔声量不应小于63 dBA。</w:t>
      </w:r>
    </w:p>
    <w:p w:rsidR="00E22D25" w:rsidRDefault="00596AC9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2.环绕声模拟控制室兼混音室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（1）要求兼顾2.0,5.1等多种监听环境要求。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（2）要求达到音乐出版级声学环境要求。</w:t>
      </w:r>
    </w:p>
    <w:p w:rsidR="00E22D25" w:rsidRDefault="00596AC9">
      <w:pPr>
        <w:spacing w:line="400" w:lineRule="exact"/>
        <w:ind w:leftChars="500" w:left="1558" w:hangingChars="242" w:hanging="508"/>
        <w:rPr>
          <w:rFonts w:ascii="宋体" w:hAnsi="宋体"/>
        </w:rPr>
      </w:pPr>
      <w:r>
        <w:rPr>
          <w:rFonts w:ascii="宋体" w:hAnsi="宋体" w:hint="eastAsia"/>
        </w:rPr>
        <w:t>（3） 房间混响时间应控制在0.15s至0.2s之间，(允许误差125HZ---4KHZ+</w:t>
      </w:r>
      <w:r>
        <w:rPr>
          <w:rFonts w:ascii="宋体" w:hAnsi="宋体"/>
        </w:rPr>
        <w:t>0.1</w:t>
      </w:r>
      <w:r>
        <w:rPr>
          <w:rFonts w:ascii="宋体" w:hAnsi="宋体" w:hint="eastAsia"/>
        </w:rPr>
        <w:t>S)并能满足语言及音乐的清晰度、可懂度的要求。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（4）平均吸声系数应控制在0.9左右。声场不均匀度应控制在小于等于0.3dB.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（5）噪声评价曲线，在空调开启状态应为NR30。在空调未开启状态应为NR25。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（6）房间内各个频率的频响曲线应接近平直，其中低频区允许上翘10%。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（7）控制室与外界的平均隔声量应不小于55dBA。</w:t>
      </w:r>
    </w:p>
    <w:p w:rsidR="00E22D25" w:rsidRDefault="00596AC9">
      <w:pPr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（8）控制室与相应的录音室的平均隔声量不应小于63dBA。</w:t>
      </w:r>
    </w:p>
    <w:p w:rsidR="00E22D25" w:rsidRDefault="00596AC9">
      <w:pPr>
        <w:spacing w:line="400" w:lineRule="exact"/>
        <w:ind w:leftChars="500" w:left="1558" w:hangingChars="242" w:hanging="508"/>
        <w:rPr>
          <w:rFonts w:ascii="宋体" w:hAnsi="宋体"/>
        </w:rPr>
      </w:pPr>
      <w:r>
        <w:rPr>
          <w:rFonts w:ascii="宋体" w:hAnsi="宋体" w:hint="eastAsia"/>
        </w:rPr>
        <w:t>（9）房间内不能有可听闻的声缺陷（比如颤动回声、驻波等），在大声压级回放声音时，房间内</w:t>
      </w:r>
      <w:bookmarkStart w:id="0" w:name="_GoBack"/>
      <w:bookmarkEnd w:id="0"/>
      <w:r>
        <w:rPr>
          <w:rFonts w:ascii="宋体" w:hAnsi="宋体" w:hint="eastAsia"/>
        </w:rPr>
        <w:t>声学结构不能有共振声产生。</w:t>
      </w:r>
    </w:p>
    <w:p w:rsidR="00E22D25" w:rsidRDefault="00E22D25"/>
    <w:p w:rsidR="00E22D25" w:rsidRDefault="00596AC9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（三）</w:t>
      </w:r>
      <w:r w:rsidR="008F1F12">
        <w:rPr>
          <w:rFonts w:ascii="宋体" w:hAnsi="宋体" w:hint="eastAsia"/>
          <w:b/>
        </w:rPr>
        <w:t>设计方案</w:t>
      </w:r>
      <w:r>
        <w:rPr>
          <w:rFonts w:ascii="宋体" w:hAnsi="宋体" w:hint="eastAsia"/>
          <w:b/>
        </w:rPr>
        <w:t>包含以下内容：</w:t>
      </w:r>
    </w:p>
    <w:p w:rsidR="00E22D25" w:rsidRDefault="00596AC9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1，基本声学技术参数说明。</w:t>
      </w:r>
    </w:p>
    <w:p w:rsidR="00E22D25" w:rsidRDefault="00596AC9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lastRenderedPageBreak/>
        <w:t>2，声学设计说明。</w:t>
      </w:r>
    </w:p>
    <w:p w:rsidR="00E22D25" w:rsidRDefault="00596AC9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3，工程平面设计方案。</w:t>
      </w:r>
    </w:p>
    <w:p w:rsidR="00E22D25" w:rsidRDefault="00596AC9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4，各个空间的配套设施说明。</w:t>
      </w:r>
    </w:p>
    <w:p w:rsidR="00E22D25" w:rsidRDefault="00596AC9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5，投标方提出的合理化建议。</w:t>
      </w:r>
    </w:p>
    <w:p w:rsidR="00E22D25" w:rsidRDefault="00596AC9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6，工程项目的技术服务和售后服务的内容及措施。</w:t>
      </w:r>
    </w:p>
    <w:p w:rsidR="00E22D25" w:rsidRDefault="00E22D25"/>
    <w:sectPr w:rsidR="00E22D25" w:rsidSect="00E2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76" w:rsidRDefault="00E55576" w:rsidP="008F1F12">
      <w:r>
        <w:separator/>
      </w:r>
    </w:p>
  </w:endnote>
  <w:endnote w:type="continuationSeparator" w:id="1">
    <w:p w:rsidR="00E55576" w:rsidRDefault="00E55576" w:rsidP="008F1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76" w:rsidRDefault="00E55576" w:rsidP="008F1F12">
      <w:r>
        <w:separator/>
      </w:r>
    </w:p>
  </w:footnote>
  <w:footnote w:type="continuationSeparator" w:id="1">
    <w:p w:rsidR="00E55576" w:rsidRDefault="00E55576" w:rsidP="008F1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F30BDD"/>
    <w:rsid w:val="0057641E"/>
    <w:rsid w:val="00596AC9"/>
    <w:rsid w:val="008949D5"/>
    <w:rsid w:val="008F1F12"/>
    <w:rsid w:val="00E22D25"/>
    <w:rsid w:val="00E55576"/>
    <w:rsid w:val="72F3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2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1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1F12"/>
    <w:rPr>
      <w:kern w:val="2"/>
      <w:sz w:val="18"/>
      <w:szCs w:val="18"/>
    </w:rPr>
  </w:style>
  <w:style w:type="paragraph" w:styleId="a4">
    <w:name w:val="footer"/>
    <w:basedOn w:val="a"/>
    <w:link w:val="Char0"/>
    <w:rsid w:val="008F1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1F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GAOJIE</dc:creator>
  <cp:lastModifiedBy>魏巍</cp:lastModifiedBy>
  <cp:revision>3</cp:revision>
  <dcterms:created xsi:type="dcterms:W3CDTF">2019-05-08T06:43:00Z</dcterms:created>
  <dcterms:modified xsi:type="dcterms:W3CDTF">2019-05-23T07:06:00Z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